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tblInd w:w="-382" w:type="dxa"/>
        <w:tblLook w:val="04A0"/>
      </w:tblPr>
      <w:tblGrid>
        <w:gridCol w:w="760"/>
        <w:gridCol w:w="3340"/>
        <w:gridCol w:w="4960"/>
      </w:tblGrid>
      <w:tr w:rsidR="00EB7BAB" w:rsidRPr="008F2865" w:rsidTr="00E92B08">
        <w:trPr>
          <w:trHeight w:val="750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BAB" w:rsidRPr="00360701" w:rsidRDefault="00EB7BAB" w:rsidP="00E92B08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bookmarkStart w:id="0" w:name="RANGE!A1:C102"/>
            <w:r w:rsidRPr="00360701">
              <w:rPr>
                <w:rFonts w:ascii="Times New Roman" w:eastAsia="仿宋_GB2312" w:hAnsi="Times New Roman" w:cs="Times New Roman" w:hint="eastAsia"/>
                <w:sz w:val="28"/>
                <w:szCs w:val="30"/>
              </w:rPr>
              <w:t>附件</w:t>
            </w:r>
          </w:p>
          <w:p w:rsidR="00EB7BAB" w:rsidRPr="008F2865" w:rsidRDefault="00EB7BAB" w:rsidP="00E92B08">
            <w:pPr>
              <w:widowControl/>
              <w:jc w:val="center"/>
              <w:rPr>
                <w:rFonts w:ascii="黑体" w:eastAsia="黑体" w:hAnsi="Arial" w:cs="Arial"/>
                <w:b/>
                <w:bCs/>
                <w:kern w:val="0"/>
                <w:sz w:val="32"/>
                <w:szCs w:val="32"/>
              </w:rPr>
            </w:pPr>
            <w:r w:rsidRPr="008F2865">
              <w:rPr>
                <w:rFonts w:ascii="黑体" w:eastAsia="黑体" w:hAnsi="Arial" w:cs="Arial" w:hint="eastAsia"/>
                <w:b/>
                <w:bCs/>
                <w:kern w:val="0"/>
                <w:sz w:val="28"/>
                <w:szCs w:val="32"/>
              </w:rPr>
              <w:t>2015</w:t>
            </w:r>
            <w:r w:rsidRPr="003F0101">
              <w:rPr>
                <w:rFonts w:ascii="黑体" w:eastAsia="黑体" w:hAnsi="Arial" w:cs="Arial" w:hint="eastAsia"/>
                <w:b/>
                <w:bCs/>
                <w:kern w:val="0"/>
                <w:sz w:val="28"/>
                <w:szCs w:val="32"/>
              </w:rPr>
              <w:t>年国家级实验教学</w:t>
            </w:r>
            <w:bookmarkStart w:id="1" w:name="_GoBack"/>
            <w:r w:rsidRPr="003F0101">
              <w:rPr>
                <w:rFonts w:ascii="黑体" w:eastAsia="黑体" w:hAnsi="Arial" w:cs="Arial" w:hint="eastAsia"/>
                <w:b/>
                <w:bCs/>
                <w:kern w:val="0"/>
                <w:sz w:val="28"/>
                <w:szCs w:val="32"/>
              </w:rPr>
              <w:t>示范中心</w:t>
            </w:r>
            <w:bookmarkEnd w:id="1"/>
            <w:r>
              <w:rPr>
                <w:rFonts w:ascii="黑体" w:eastAsia="黑体" w:hAnsi="Arial" w:cs="Arial" w:hint="eastAsia"/>
                <w:b/>
                <w:bCs/>
                <w:kern w:val="0"/>
                <w:sz w:val="28"/>
                <w:szCs w:val="32"/>
              </w:rPr>
              <w:t>名单</w:t>
            </w:r>
            <w:bookmarkEnd w:id="0"/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黑体" w:eastAsia="黑体" w:hAnsi="Arial" w:cs="Arial"/>
                <w:b/>
                <w:bCs/>
                <w:kern w:val="0"/>
                <w:sz w:val="24"/>
                <w:szCs w:val="24"/>
              </w:rPr>
            </w:pPr>
            <w:r w:rsidRPr="008F2865">
              <w:rPr>
                <w:rFonts w:ascii="黑体" w:eastAsia="黑体" w:hAnsi="Arial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黑体" w:eastAsia="黑体" w:hAnsi="Arial" w:cs="Arial"/>
                <w:b/>
                <w:bCs/>
                <w:kern w:val="0"/>
                <w:sz w:val="24"/>
                <w:szCs w:val="24"/>
              </w:rPr>
            </w:pPr>
            <w:r w:rsidRPr="008F2865">
              <w:rPr>
                <w:rFonts w:ascii="黑体" w:eastAsia="黑体" w:hAnsi="Arial" w:cs="Arial" w:hint="eastAsia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黑体" w:eastAsia="黑体" w:hAnsi="Arial" w:cs="Arial"/>
                <w:b/>
                <w:bCs/>
                <w:kern w:val="0"/>
                <w:sz w:val="24"/>
                <w:szCs w:val="24"/>
              </w:rPr>
            </w:pPr>
            <w:r w:rsidRPr="008F2865">
              <w:rPr>
                <w:rFonts w:ascii="黑体" w:eastAsia="黑体" w:hAnsi="Arial" w:cs="Arial" w:hint="eastAsia"/>
                <w:b/>
                <w:bCs/>
                <w:kern w:val="0"/>
                <w:sz w:val="24"/>
                <w:szCs w:val="24"/>
              </w:rPr>
              <w:t>中心名称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自动化实验教学中心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北京工业大学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软件工程实践教学中心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材料科学与工程实验教学中心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北京石油化工学院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化学化工实验教学中心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传媒与艺术实验教学中心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中国地质大学（北京）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地质学实验教学中心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北京联合大学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旅游实验教学中心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能源与动力工程实验教学中心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功能材料实验教学中心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食品与药品实验教学中心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新闻与传播综合实验中心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中国人民武装警察部队学院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消防专业实验教学中心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中北大学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测试技术及仪器实验教学中心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山西农业大学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农业资源与环境实验教学中心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山西医科大学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基础医学实验教学中心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内蒙古民族大学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机械工程实验教学中心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计算机实验教学中心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辽宁石油化工大学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石油天然气工程实验教学中心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沈阳化工大学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化工过程装备与控制综合实验教学中心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沈阳师范大学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教师信息技术应用能力实验实训中心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计算机实验教学中心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物理学师范专业实验教学中心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北华大学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森林植被与生态实验教学中心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应用物理专业实验教学中心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哈尔滨理工大学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测控技术与仪器国家实验教学中心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水声工程实验教学中心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农业工程实验教学中心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黑龙江八一农垦大学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寒地作物栽培技术实验教学中心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基础医学实验教学中心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机械实验教学中心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电子信息专业实验教学中心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生物医学工程实验教学中心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材料科学与工程实验教学中心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能源与动力工程实验教学中心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生命科学实验教学中心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B04C97" w:rsidRDefault="00EB7BAB" w:rsidP="00E92B0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04C97"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B04C97" w:rsidRDefault="00EB7BAB" w:rsidP="00E92B0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04C97">
              <w:rPr>
                <w:rFonts w:ascii="Arial" w:eastAsia="宋体" w:hAnsi="Arial" w:cs="Arial"/>
                <w:b/>
                <w:color w:val="FF0000"/>
                <w:kern w:val="0"/>
                <w:sz w:val="24"/>
                <w:szCs w:val="24"/>
              </w:rPr>
              <w:t>语言科学综合实验教学中心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环境与资源实验教学中心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智能制造技术实验教学中心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基础医学实验教学中心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生物学实验教学中心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宁波大学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土木工程实验教学中心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化学化工实验教学中心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安徽中医药大学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中医临床技能实训中心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网络信息安全与计算机技术实验教学中心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福建工程学院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电子信息与电气技术实验中心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物理实验教学中心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化工冶金实验教学中心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景德镇陶瓷学院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陶瓷材料工程实验教学中心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油气地质与勘探实验教学中心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测绘工程实验教学中心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机械工程实验教学中心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应用化学实验教学中心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学前教育实验教学中心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水利与环境实验教学中心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河南工业大学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食品科学实验教学中心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河南科技大学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食品加工与安全实验教学中心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河南中医学院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中药学实验教学中心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河南大学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物理与电子实验教学中心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遥感信息工程实验教学中心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土木工程与建筑实验教学中心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湖北科技学院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全科医学实验实训中心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输电线路工程实验教学中心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机械工程实验教学中心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湖南科技大学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化工与材料实验教学中心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服装设计与工程实践教学中心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公共卫生实验教学中心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生命科学与技术实验教学中心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广东工业大学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电气与控制实验教学中心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电气工程实验教学中心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桂林电子科技大学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测控技术与仪器实验中心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广西师范大学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教师教育实验教学中心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广西财经学院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经济与管理实验教学中心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建筑城规实验教学中心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心理学实验教学中心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环境与资源化学技术实验教学中心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轨道交通信息工程与技术实验教学中心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机电与控制工程实验教学中心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油气地质与勘探实验教学中心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作物科学实验教学中心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成都医学院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临床医学实验教学中心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贵州医科大学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基础医学实验教学中心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遵义医学院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药学实验教学示范中心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电子信息技术实验教学中心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云南师范大学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高原训练实验教学中心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电子信息技术实验教学中心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机械工程专业实验教学中心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计算机网络与信息安全实验教学中心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西安工业大学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电工电子实验教学中心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冶金技术实验教学中心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地理学实验教学中心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兰州大学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草业科学实验教学中心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兰州理工大学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电气与控制工程实验教学中心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宁夏医科大学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临床技能实验教学中心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国防科学技术大学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高超声速推进技术实验教学中心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解放军理工大学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国防工程设备环境及智能化实验教学中心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第二军医大学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军事药学实验教学中心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第四军医大学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基础医学实验教学中心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装甲兵工程学院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装备表面工程实验教学中心</w:t>
            </w:r>
          </w:p>
        </w:tc>
      </w:tr>
      <w:tr w:rsidR="00EB7BAB" w:rsidRPr="008F2865" w:rsidTr="00E92B08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空军工程大学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BAB" w:rsidRPr="008F2865" w:rsidRDefault="00EB7BAB" w:rsidP="00E92B0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F286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通信工程实验教学中心</w:t>
            </w:r>
          </w:p>
        </w:tc>
      </w:tr>
    </w:tbl>
    <w:p w:rsidR="003D62AB" w:rsidRPr="00EB7BAB" w:rsidRDefault="003D62AB" w:rsidP="00235197"/>
    <w:sectPr w:rsidR="003D62AB" w:rsidRPr="00EB7BAB" w:rsidSect="00201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ACC" w:rsidRDefault="001B2ACC" w:rsidP="00B04C97">
      <w:r>
        <w:separator/>
      </w:r>
    </w:p>
  </w:endnote>
  <w:endnote w:type="continuationSeparator" w:id="1">
    <w:p w:rsidR="001B2ACC" w:rsidRDefault="001B2ACC" w:rsidP="00B04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ACC" w:rsidRDefault="001B2ACC" w:rsidP="00B04C97">
      <w:r>
        <w:separator/>
      </w:r>
    </w:p>
  </w:footnote>
  <w:footnote w:type="continuationSeparator" w:id="1">
    <w:p w:rsidR="001B2ACC" w:rsidRDefault="001B2ACC" w:rsidP="00B04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69F"/>
    <w:rsid w:val="001B2ACC"/>
    <w:rsid w:val="00201764"/>
    <w:rsid w:val="00235197"/>
    <w:rsid w:val="0023769F"/>
    <w:rsid w:val="002B6D4F"/>
    <w:rsid w:val="003D62AB"/>
    <w:rsid w:val="00482B54"/>
    <w:rsid w:val="00B04C97"/>
    <w:rsid w:val="00D64FF8"/>
    <w:rsid w:val="00EB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B54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B04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4C9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4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4C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B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993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  <w:divsChild>
                <w:div w:id="973827027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0809">
              <w:marLeft w:val="0"/>
              <w:marRight w:val="0"/>
              <w:marTop w:val="0"/>
              <w:marBottom w:val="0"/>
              <w:divBdr>
                <w:top w:val="single" w:sz="6" w:space="31" w:color="A4A4A4"/>
                <w:left w:val="single" w:sz="6" w:space="31" w:color="A4A4A4"/>
                <w:bottom w:val="single" w:sz="6" w:space="15" w:color="A4A4A4"/>
                <w:right w:val="single" w:sz="6" w:space="31" w:color="A4A4A4"/>
              </w:divBdr>
              <w:divsChild>
                <w:div w:id="1386097723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</cp:lastModifiedBy>
  <cp:revision>4</cp:revision>
  <dcterms:created xsi:type="dcterms:W3CDTF">2016-02-19T01:17:00Z</dcterms:created>
  <dcterms:modified xsi:type="dcterms:W3CDTF">2016-02-24T02:38:00Z</dcterms:modified>
</cp:coreProperties>
</file>